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57DC5" w:rsidRPr="00876F57" w:rsidRDefault="00957DC5" w:rsidP="00957DC5"/>
    <w:tbl>
      <w:tblPr>
        <w:tblW w:w="657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3060"/>
        <w:gridCol w:w="3240"/>
        <w:gridCol w:w="1980"/>
        <w:gridCol w:w="1620"/>
        <w:gridCol w:w="3240"/>
      </w:tblGrid>
      <w:tr w:rsidR="00957DC5">
        <w:trPr>
          <w:trHeight w:val="368"/>
        </w:trPr>
        <w:tc>
          <w:tcPr>
            <w:tcW w:w="657pt" w:type="dxa"/>
            <w:gridSpan w:val="5"/>
            <w:vAlign w:val="center"/>
          </w:tcPr>
          <w:p w:rsidR="00957DC5" w:rsidRPr="003301CD" w:rsidRDefault="00B51F87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(DFA) Design for Assembly</w:t>
            </w:r>
          </w:p>
        </w:tc>
      </w:tr>
      <w:tr w:rsidR="002D430F">
        <w:trPr>
          <w:trHeight w:val="350"/>
        </w:trPr>
        <w:tc>
          <w:tcPr>
            <w:tcW w:w="414pt" w:type="dxa"/>
            <w:gridSpan w:val="3"/>
            <w:tcBorders>
              <w:bottom w:val="single" w:sz="4" w:space="0" w:color="auto"/>
            </w:tcBorders>
            <w:vAlign w:val="center"/>
          </w:tcPr>
          <w:p w:rsidR="002D430F" w:rsidRPr="003301CD" w:rsidRDefault="002D430F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Assembly Evaluation for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43pt" w:type="dxa"/>
            <w:gridSpan w:val="2"/>
            <w:tcBorders>
              <w:bottom w:val="single" w:sz="4" w:space="0" w:color="auto"/>
            </w:tcBorders>
            <w:vAlign w:val="center"/>
          </w:tcPr>
          <w:p w:rsidR="002D430F" w:rsidRPr="003301CD" w:rsidRDefault="002D430F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Name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F85ABB">
        <w:trPr>
          <w:trHeight w:val="5669"/>
        </w:trPr>
        <w:tc>
          <w:tcPr>
            <w:tcW w:w="657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tbl>
            <w:tblPr>
              <w:tblW w:w="642.10pt" w:type="dxa"/>
              <w:tblLayout w:type="fixed"/>
              <w:tblLook w:firstRow="0" w:lastRow="0" w:firstColumn="0" w:lastColumn="0" w:noHBand="0" w:noVBand="0"/>
            </w:tblPr>
            <w:tblGrid>
              <w:gridCol w:w="422"/>
              <w:gridCol w:w="2880"/>
              <w:gridCol w:w="5580"/>
              <w:gridCol w:w="2160"/>
              <w:gridCol w:w="1800"/>
            </w:tblGrid>
            <w:tr w:rsidR="00236AA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8" w:space="0" w:color="auto"/>
                    <w:start w:val="single" w:sz="8" w:space="0" w:color="auto"/>
                    <w:bottom w:val="single" w:sz="8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44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rFonts w:cs="Arial"/>
                      <w:b/>
                      <w:szCs w:val="24"/>
                    </w:rPr>
                  </w:pPr>
                  <w:r w:rsidRPr="00236AA7">
                    <w:rPr>
                      <w:rFonts w:cs="Arial"/>
                      <w:b/>
                      <w:szCs w:val="24"/>
                    </w:rPr>
                    <w:t>OVERALL ASSEMBLY</w:t>
                  </w:r>
                </w:p>
              </w:tc>
              <w:tc>
                <w:tcPr>
                  <w:tcW w:w="477pt" w:type="dxa"/>
                  <w:gridSpan w:val="3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Pr="00E7508C" w:rsidRDefault="00236AA7" w:rsidP="00F40C97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904761" w:rsidP="00904761">
                  <w:r>
                    <w:t>Overall part count minimized</w:t>
                  </w:r>
                </w:p>
              </w:tc>
              <w:bookmarkStart w:id="2" w:name="Dropdown1"/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236AA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904761" w:rsidP="00904761">
                  <w:r>
                    <w:t>Minimum use of separate fasteners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Base part with fixturing features (Locating surfaces and holes)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Repositioning required during assembly sequence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653E3C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ddList>
                          <w:listEntry w:val="&gt;=3 Positions   0"/>
                          <w:listEntry w:val="&gt;=2 Positions   4"/>
                          <w:listEntry w:val="1 Position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Assembly sequence efficiency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RETRIEVAL</w:t>
                  </w:r>
                </w:p>
              </w:tc>
              <w:tc>
                <w:tcPr>
                  <w:tcW w:w="477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36AA7" w:rsidP="00F40C97">
                  <w:pPr>
                    <w:jc w:val="center"/>
                  </w:pP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Characteristics that complicate handling (tangling, nesting, flexibility) have been avoided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Parts have been designer for a specific feed approach (bulk, strip, magazine)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HANDLING</w:t>
                  </w:r>
                </w:p>
              </w:tc>
              <w:tc>
                <w:tcPr>
                  <w:tcW w:w="477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36AA7" w:rsidP="00F40C97">
                  <w:pPr>
                    <w:jc w:val="center"/>
                  </w:pP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 xml:space="preserve">Parts with end-to-end </w:t>
                  </w:r>
                  <w:r w:rsidR="00236AA7">
                    <w:t>symmetry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Parts with symmetry about the axis of insertion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Where symmetry is not possible, parts are clearly asymmetric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MATING</w:t>
                  </w:r>
                </w:p>
              </w:tc>
              <w:tc>
                <w:tcPr>
                  <w:tcW w:w="477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36AA7"/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Straight line motions of assembly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Chamfers and features that facilitate insertion and self-alignment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 xml:space="preserve">Maximum part </w:t>
                  </w:r>
                  <w:r w:rsidR="00236AA7">
                    <w:t>accessibility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C4683">
                    <w:rPr>
                      <w:rFonts w:cs="Arial"/>
                      <w:sz w:val="20"/>
                    </w:rPr>
                  </w:r>
                  <w:r w:rsidR="002C4683">
                    <w:rPr>
                      <w:rFonts w:cs="Arial"/>
                      <w:sz w:val="20"/>
                    </w:rPr>
                    <w:fldChar w:fldCharType="separate"/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444.10pt" w:type="dxa"/>
                  <w:gridSpan w:val="3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D430F" w:rsidP="002D430F">
                  <w:r>
                    <w:t>Note: Only for comparison of alternate designs of same assembly</w:t>
                  </w:r>
                </w:p>
              </w:tc>
              <w:tc>
                <w:tcPr>
                  <w:tcW w:w="108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jc w:val="end"/>
                    <w:rPr>
                      <w:b/>
                    </w:rPr>
                  </w:pPr>
                  <w:r w:rsidRPr="00236AA7">
                    <w:rPr>
                      <w:b/>
                    </w:rPr>
                    <w:t>TOTAL SCORE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Default="00236AA7" w:rsidP="00F40C97">
                  <w:pPr>
                    <w:jc w:val="center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F85ABB" w:rsidRPr="00957DC5" w:rsidRDefault="00F85ABB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FD">
        <w:trPr>
          <w:trHeight w:hRule="exact" w:val="288"/>
        </w:trPr>
        <w:tc>
          <w:tcPr>
            <w:tcW w:w="153pt" w:type="dxa"/>
            <w:tcBorders>
              <w:top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62pt" w:type="dxa"/>
            <w:tcBorders>
              <w:top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80pt" w:type="dxa"/>
            <w:gridSpan w:val="2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62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957DC5">
        <w:trPr>
          <w:trHeight w:hRule="exact" w:val="288"/>
        </w:trPr>
        <w:tc>
          <w:tcPr>
            <w:tcW w:w="153pt" w:type="dxa"/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62pt" w:type="dxa"/>
            <w:tcBorders>
              <w:bottom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80pt" w:type="dxa"/>
            <w:gridSpan w:val="2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62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957DC5">
        <w:trPr>
          <w:trHeight w:val="602"/>
        </w:trPr>
        <w:tc>
          <w:tcPr>
            <w:tcW w:w="657pt" w:type="dxa"/>
            <w:gridSpan w:val="5"/>
            <w:tcBorders>
              <w:top w:val="nil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Form # </w:t>
            </w:r>
            <w:r w:rsidR="00B51F87">
              <w:rPr>
                <w:rFonts w:ascii="Times New Roman" w:hAnsi="Times New Roman"/>
                <w:sz w:val="20"/>
              </w:rPr>
              <w:t>21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2D430F"/>
    <w:sectPr w:rsidR="00CE1D8C" w:rsidSect="00957DC5">
      <w:pgSz w:w="792pt" w:h="612pt" w:orient="landscape"/>
      <w:pgMar w:top="72pt" w:right="72pt" w:bottom="72pt" w:left="72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%"/>
  <w:doNotDisplayPageBoundarie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C5"/>
    <w:rsid w:val="00044D4B"/>
    <w:rsid w:val="00057786"/>
    <w:rsid w:val="000C35BC"/>
    <w:rsid w:val="001076C8"/>
    <w:rsid w:val="0012716B"/>
    <w:rsid w:val="00236AA7"/>
    <w:rsid w:val="0026609F"/>
    <w:rsid w:val="002D430F"/>
    <w:rsid w:val="002D7EF5"/>
    <w:rsid w:val="00305F95"/>
    <w:rsid w:val="003B5407"/>
    <w:rsid w:val="003F121F"/>
    <w:rsid w:val="005B0E14"/>
    <w:rsid w:val="00604F33"/>
    <w:rsid w:val="00653E3C"/>
    <w:rsid w:val="006558F6"/>
    <w:rsid w:val="00723651"/>
    <w:rsid w:val="007A719E"/>
    <w:rsid w:val="007C6B03"/>
    <w:rsid w:val="007D37D7"/>
    <w:rsid w:val="007E04DD"/>
    <w:rsid w:val="00833D69"/>
    <w:rsid w:val="00873FC5"/>
    <w:rsid w:val="00904761"/>
    <w:rsid w:val="00906E4B"/>
    <w:rsid w:val="00924B97"/>
    <w:rsid w:val="00957DC5"/>
    <w:rsid w:val="009D0C30"/>
    <w:rsid w:val="00B51F87"/>
    <w:rsid w:val="00BF43FD"/>
    <w:rsid w:val="00C12042"/>
    <w:rsid w:val="00CE1D8C"/>
    <w:rsid w:val="00D266E8"/>
    <w:rsid w:val="00DB5865"/>
    <w:rsid w:val="00DF46D1"/>
    <w:rsid w:val="00E7508C"/>
    <w:rsid w:val="00F40C97"/>
    <w:rsid w:val="00F85ABB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FCAF011-ADC5-4D05-ACDB-162177200A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AB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343731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379</Words>
  <Characters>1508</Characters>
  <Application>Microsoft Office Word</Application>
  <DocSecurity>0</DocSecurity>
  <Lines>251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subject/>
  <dc:creator>David Ullman</dc:creator>
  <cp:keywords/>
  <dc:description/>
  <cp:lastModifiedBy>Jade.E</cp:lastModifiedBy>
  <cp:revision>2</cp:revision>
  <cp:lastPrinted>2007-08-04T13:40:00Z</cp:lastPrinted>
  <dcterms:created xsi:type="dcterms:W3CDTF">2023-02-10T18:06:00Z</dcterms:created>
  <dcterms:modified xsi:type="dcterms:W3CDTF">2023-02-10T18:06:00Z</dcterms:modified>
</cp:coreProperties>
</file>